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1E" w:rsidRPr="0079576C" w:rsidRDefault="00CE591E" w:rsidP="00CE591E">
      <w:pPr>
        <w:spacing w:after="0" w:line="240" w:lineRule="auto"/>
        <w:jc w:val="center"/>
        <w:rPr>
          <w:rFonts w:ascii="Georgia" w:eastAsia="Times New Roman" w:hAnsi="Georgia" w:cs="Arial"/>
          <w:b/>
          <w:color w:val="393939"/>
          <w:sz w:val="32"/>
          <w:szCs w:val="32"/>
          <w:lang w:eastAsia="it-IT"/>
        </w:rPr>
      </w:pPr>
      <w:r w:rsidRPr="0079576C">
        <w:rPr>
          <w:rFonts w:ascii="Georgia" w:eastAsia="Times New Roman" w:hAnsi="Georgia" w:cs="Arial"/>
          <w:b/>
          <w:color w:val="393939"/>
          <w:sz w:val="32"/>
          <w:szCs w:val="32"/>
          <w:lang w:eastAsia="it-IT"/>
        </w:rPr>
        <w:t>M</w:t>
      </w:r>
      <w:r>
        <w:rPr>
          <w:rFonts w:ascii="Georgia" w:eastAsia="Times New Roman" w:hAnsi="Georgia" w:cs="Arial"/>
          <w:b/>
          <w:color w:val="393939"/>
          <w:sz w:val="32"/>
          <w:szCs w:val="32"/>
          <w:lang w:eastAsia="it-IT"/>
        </w:rPr>
        <w:t xml:space="preserve">. </w:t>
      </w:r>
      <w:r w:rsidRPr="0079576C">
        <w:rPr>
          <w:rFonts w:ascii="Georgia" w:eastAsia="Times New Roman" w:hAnsi="Georgia" w:cs="Arial"/>
          <w:b/>
          <w:color w:val="393939"/>
          <w:sz w:val="32"/>
          <w:szCs w:val="32"/>
          <w:lang w:eastAsia="it-IT"/>
        </w:rPr>
        <w:t>G</w:t>
      </w:r>
      <w:r>
        <w:rPr>
          <w:rFonts w:ascii="Georgia" w:eastAsia="Times New Roman" w:hAnsi="Georgia" w:cs="Arial"/>
          <w:b/>
          <w:color w:val="393939"/>
          <w:sz w:val="32"/>
          <w:szCs w:val="32"/>
          <w:lang w:eastAsia="it-IT"/>
        </w:rPr>
        <w:t xml:space="preserve">. </w:t>
      </w:r>
      <w:r w:rsidRPr="0079576C">
        <w:rPr>
          <w:rFonts w:ascii="Georgia" w:eastAsia="Times New Roman" w:hAnsi="Georgia" w:cs="Arial"/>
          <w:b/>
          <w:color w:val="393939"/>
          <w:sz w:val="32"/>
          <w:szCs w:val="32"/>
          <w:lang w:eastAsia="it-IT"/>
        </w:rPr>
        <w:t>L</w:t>
      </w:r>
      <w:r>
        <w:rPr>
          <w:rFonts w:ascii="Georgia" w:eastAsia="Times New Roman" w:hAnsi="Georgia" w:cs="Arial"/>
          <w:b/>
          <w:color w:val="393939"/>
          <w:sz w:val="32"/>
          <w:szCs w:val="32"/>
          <w:lang w:eastAsia="it-IT"/>
        </w:rPr>
        <w:t>.</w:t>
      </w:r>
    </w:p>
    <w:p w:rsidR="00CE591E" w:rsidRPr="00151E55" w:rsidRDefault="00CE591E" w:rsidP="00CE591E">
      <w:pPr>
        <w:spacing w:after="0" w:line="240" w:lineRule="auto"/>
        <w:jc w:val="center"/>
        <w:rPr>
          <w:rFonts w:ascii="Times New Roman" w:eastAsia="Times New Roman" w:hAnsi="Times New Roman" w:cs="Times New Roman"/>
          <w:i/>
          <w:color w:val="393939"/>
          <w:sz w:val="24"/>
          <w:szCs w:val="24"/>
          <w:lang w:eastAsia="it-IT"/>
        </w:rPr>
      </w:pPr>
      <w:r w:rsidRPr="00151E55">
        <w:rPr>
          <w:rFonts w:ascii="Times New Roman" w:eastAsia="Times New Roman" w:hAnsi="Times New Roman" w:cs="Times New Roman"/>
          <w:i/>
          <w:color w:val="393939"/>
          <w:sz w:val="24"/>
          <w:szCs w:val="24"/>
          <w:lang w:eastAsia="it-IT"/>
        </w:rPr>
        <w:t>Regione e Autonomie Locali</w:t>
      </w:r>
    </w:p>
    <w:p w:rsidR="00CE591E" w:rsidRPr="00151E55" w:rsidRDefault="00CE591E" w:rsidP="00CE591E">
      <w:pPr>
        <w:spacing w:after="0" w:line="240" w:lineRule="auto"/>
        <w:jc w:val="center"/>
        <w:rPr>
          <w:rFonts w:ascii="Times New Roman" w:eastAsia="Times New Roman" w:hAnsi="Times New Roman" w:cs="Times New Roman"/>
          <w:color w:val="393939"/>
          <w:sz w:val="24"/>
          <w:szCs w:val="24"/>
          <w:lang w:eastAsia="it-IT"/>
        </w:rPr>
      </w:pPr>
      <w:hyperlink r:id="rId5" w:history="1">
        <w:r w:rsidRPr="00151E55">
          <w:rPr>
            <w:rStyle w:val="Collegamentoipertestuale"/>
            <w:rFonts w:ascii="Times New Roman" w:eastAsia="Times New Roman" w:hAnsi="Times New Roman" w:cs="Times New Roman"/>
            <w:sz w:val="24"/>
            <w:szCs w:val="24"/>
            <w:lang w:eastAsia="it-IT"/>
          </w:rPr>
          <w:t>insiemeassociati@virgilio.it</w:t>
        </w:r>
      </w:hyperlink>
      <w:r w:rsidRPr="00151E55">
        <w:rPr>
          <w:rFonts w:ascii="Times New Roman" w:eastAsia="Times New Roman" w:hAnsi="Times New Roman" w:cs="Times New Roman"/>
          <w:color w:val="393939"/>
          <w:sz w:val="24"/>
          <w:szCs w:val="24"/>
          <w:lang w:eastAsia="it-IT"/>
        </w:rPr>
        <w:t xml:space="preserve">  - </w:t>
      </w:r>
      <w:hyperlink r:id="rId6" w:history="1">
        <w:r w:rsidRPr="00151E55">
          <w:rPr>
            <w:rStyle w:val="Collegamentoipertestuale"/>
            <w:rFonts w:ascii="Times New Roman" w:eastAsia="Times New Roman" w:hAnsi="Times New Roman" w:cs="Times New Roman"/>
            <w:sz w:val="24"/>
            <w:szCs w:val="24"/>
            <w:lang w:eastAsia="it-IT"/>
          </w:rPr>
          <w:t>mglregioneeautonomielocali@pec.it</w:t>
        </w:r>
      </w:hyperlink>
    </w:p>
    <w:p w:rsidR="00CE591E" w:rsidRDefault="00CE591E" w:rsidP="00CE591E">
      <w:pPr>
        <w:spacing w:after="0" w:line="240" w:lineRule="auto"/>
        <w:jc w:val="center"/>
        <w:rPr>
          <w:rFonts w:ascii="Times New Roman" w:eastAsia="Times New Roman" w:hAnsi="Times New Roman" w:cs="Times New Roman"/>
          <w:i/>
          <w:color w:val="393939"/>
          <w:sz w:val="24"/>
          <w:szCs w:val="24"/>
          <w:lang w:eastAsia="it-IT"/>
        </w:rPr>
      </w:pPr>
      <w:hyperlink r:id="rId7" w:history="1">
        <w:r w:rsidRPr="00151E55">
          <w:rPr>
            <w:rStyle w:val="Collegamentoipertestuale"/>
            <w:rFonts w:ascii="Times New Roman" w:eastAsia="Times New Roman" w:hAnsi="Times New Roman" w:cs="Times New Roman"/>
            <w:i/>
            <w:sz w:val="24"/>
            <w:szCs w:val="24"/>
            <w:lang w:eastAsia="it-IT"/>
          </w:rPr>
          <w:t>www.insiemeassociati.it</w:t>
        </w:r>
      </w:hyperlink>
    </w:p>
    <w:p w:rsidR="00CE591E" w:rsidRDefault="00CE591E" w:rsidP="00CE591E">
      <w:pPr>
        <w:spacing w:after="0" w:line="240" w:lineRule="auto"/>
        <w:rPr>
          <w:rFonts w:ascii="Times New Roman" w:eastAsia="Times New Roman" w:hAnsi="Times New Roman" w:cs="Times New Roman"/>
          <w:i/>
          <w:color w:val="393939"/>
          <w:sz w:val="24"/>
          <w:szCs w:val="24"/>
          <w:lang w:eastAsia="it-IT"/>
        </w:rPr>
      </w:pPr>
    </w:p>
    <w:p w:rsidR="00CE591E" w:rsidRPr="00151E55" w:rsidRDefault="00CE591E" w:rsidP="00CE591E">
      <w:pPr>
        <w:spacing w:after="0" w:line="240" w:lineRule="auto"/>
        <w:rPr>
          <w:rFonts w:ascii="Times New Roman" w:eastAsia="Times New Roman" w:hAnsi="Times New Roman" w:cs="Times New Roman"/>
          <w:b/>
          <w:color w:val="393939"/>
          <w:sz w:val="24"/>
          <w:szCs w:val="24"/>
          <w:lang w:eastAsia="it-IT"/>
        </w:rPr>
      </w:pPr>
      <w:r w:rsidRPr="00ED7483">
        <w:rPr>
          <w:rFonts w:ascii="Times New Roman" w:eastAsia="Times New Roman" w:hAnsi="Times New Roman" w:cs="Times New Roman"/>
          <w:b/>
          <w:i/>
          <w:color w:val="393939"/>
          <w:sz w:val="24"/>
          <w:szCs w:val="24"/>
          <w:lang w:eastAsia="it-IT"/>
        </w:rPr>
        <w:t xml:space="preserve">            </w:t>
      </w:r>
      <w:proofErr w:type="spellStart"/>
      <w:r w:rsidRPr="00ED7483">
        <w:rPr>
          <w:rFonts w:ascii="Times New Roman" w:eastAsia="Times New Roman" w:hAnsi="Times New Roman" w:cs="Times New Roman"/>
          <w:b/>
          <w:i/>
          <w:color w:val="393939"/>
          <w:sz w:val="24"/>
          <w:szCs w:val="24"/>
          <w:lang w:eastAsia="it-IT"/>
        </w:rPr>
        <w:t>#IORESTOACASA</w:t>
      </w:r>
      <w:proofErr w:type="spellEnd"/>
      <w:r>
        <w:rPr>
          <w:rFonts w:ascii="Times New Roman" w:eastAsia="Times New Roman" w:hAnsi="Times New Roman" w:cs="Times New Roman"/>
          <w:i/>
          <w:color w:val="393939"/>
          <w:sz w:val="24"/>
          <w:szCs w:val="24"/>
          <w:lang w:eastAsia="it-IT"/>
        </w:rPr>
        <w:t xml:space="preserve">  </w:t>
      </w:r>
      <w:r w:rsidRPr="00FF49D6">
        <w:rPr>
          <w:rFonts w:ascii="Times New Roman" w:eastAsia="Times New Roman" w:hAnsi="Times New Roman" w:cs="Times New Roman"/>
          <w:i/>
          <w:color w:val="393939"/>
          <w:sz w:val="28"/>
          <w:szCs w:val="28"/>
          <w:lang w:eastAsia="it-IT"/>
        </w:rPr>
        <w:tab/>
      </w:r>
      <w:r>
        <w:rPr>
          <w:rFonts w:ascii="Times New Roman" w:eastAsia="Times New Roman" w:hAnsi="Times New Roman" w:cs="Times New Roman"/>
          <w:i/>
          <w:color w:val="393939"/>
          <w:sz w:val="28"/>
          <w:szCs w:val="28"/>
          <w:lang w:eastAsia="it-IT"/>
        </w:rPr>
        <w:t xml:space="preserve">                                    </w:t>
      </w:r>
      <w:r w:rsidRPr="00151E55">
        <w:rPr>
          <w:rFonts w:ascii="Times New Roman" w:eastAsia="Times New Roman" w:hAnsi="Times New Roman" w:cs="Times New Roman"/>
          <w:b/>
          <w:color w:val="393939"/>
          <w:sz w:val="24"/>
          <w:szCs w:val="24"/>
          <w:lang w:eastAsia="it-IT"/>
        </w:rPr>
        <w:t xml:space="preserve">Al personale dipendente </w:t>
      </w:r>
    </w:p>
    <w:p w:rsidR="00CE591E" w:rsidRPr="00151E55" w:rsidRDefault="00CE591E" w:rsidP="00CE591E">
      <w:pPr>
        <w:spacing w:after="0" w:line="240" w:lineRule="auto"/>
        <w:ind w:left="3540" w:firstLine="708"/>
        <w:rPr>
          <w:rFonts w:ascii="Times New Roman" w:eastAsia="Times New Roman" w:hAnsi="Times New Roman" w:cs="Times New Roman"/>
          <w:b/>
          <w:color w:val="393939"/>
          <w:sz w:val="24"/>
          <w:szCs w:val="24"/>
          <w:lang w:eastAsia="it-IT"/>
        </w:rPr>
      </w:pPr>
      <w:r w:rsidRPr="00151E55">
        <w:rPr>
          <w:rFonts w:ascii="Times New Roman" w:eastAsia="Times New Roman" w:hAnsi="Times New Roman" w:cs="Times New Roman"/>
          <w:b/>
          <w:color w:val="393939"/>
          <w:sz w:val="24"/>
          <w:szCs w:val="24"/>
          <w:lang w:eastAsia="it-IT"/>
        </w:rPr>
        <w:t xml:space="preserve">             </w:t>
      </w:r>
      <w:r>
        <w:rPr>
          <w:rFonts w:ascii="Times New Roman" w:eastAsia="Times New Roman" w:hAnsi="Times New Roman" w:cs="Times New Roman"/>
          <w:b/>
          <w:color w:val="393939"/>
          <w:sz w:val="24"/>
          <w:szCs w:val="24"/>
          <w:lang w:eastAsia="it-IT"/>
        </w:rPr>
        <w:t xml:space="preserve">     </w:t>
      </w:r>
      <w:r w:rsidRPr="00151E55">
        <w:rPr>
          <w:rFonts w:ascii="Times New Roman" w:eastAsia="Times New Roman" w:hAnsi="Times New Roman" w:cs="Times New Roman"/>
          <w:b/>
          <w:color w:val="393939"/>
          <w:sz w:val="24"/>
          <w:szCs w:val="24"/>
          <w:lang w:eastAsia="it-IT"/>
        </w:rPr>
        <w:t>Al personale utilizzato in ASU</w:t>
      </w:r>
    </w:p>
    <w:p w:rsidR="00CE591E" w:rsidRPr="00151E55" w:rsidRDefault="00CE591E" w:rsidP="00CE591E">
      <w:pPr>
        <w:spacing w:after="0" w:line="240" w:lineRule="auto"/>
        <w:jc w:val="center"/>
        <w:rPr>
          <w:rFonts w:ascii="Times New Roman" w:eastAsia="Times New Roman" w:hAnsi="Times New Roman" w:cs="Times New Roman"/>
          <w:b/>
          <w:color w:val="393939"/>
          <w:sz w:val="24"/>
          <w:szCs w:val="24"/>
          <w:lang w:eastAsia="it-IT"/>
        </w:rPr>
      </w:pPr>
    </w:p>
    <w:p w:rsidR="00CE591E" w:rsidRPr="00FF49D6" w:rsidRDefault="00CE591E" w:rsidP="00CE591E">
      <w:pPr>
        <w:spacing w:after="0" w:line="240" w:lineRule="auto"/>
        <w:jc w:val="center"/>
        <w:rPr>
          <w:rFonts w:ascii="Times New Roman" w:eastAsia="Times New Roman" w:hAnsi="Times New Roman" w:cs="Times New Roman"/>
          <w:i/>
          <w:color w:val="393939"/>
          <w:sz w:val="28"/>
          <w:szCs w:val="28"/>
          <w:lang w:eastAsia="it-IT"/>
        </w:rPr>
      </w:pPr>
    </w:p>
    <w:p w:rsidR="00CE591E" w:rsidRPr="00FF49D6" w:rsidRDefault="00CE591E" w:rsidP="00CE591E">
      <w:pPr>
        <w:spacing w:after="0" w:line="240" w:lineRule="auto"/>
        <w:jc w:val="both"/>
        <w:rPr>
          <w:rFonts w:ascii="Times New Roman" w:eastAsia="Times New Roman" w:hAnsi="Times New Roman" w:cs="Times New Roman"/>
          <w:color w:val="393939"/>
          <w:sz w:val="28"/>
          <w:szCs w:val="28"/>
          <w:lang w:eastAsia="it-IT"/>
        </w:rPr>
      </w:pPr>
      <w:r w:rsidRPr="00FF49D6">
        <w:rPr>
          <w:rFonts w:ascii="Times New Roman" w:eastAsia="Times New Roman" w:hAnsi="Times New Roman" w:cs="Times New Roman"/>
          <w:color w:val="393939"/>
          <w:sz w:val="28"/>
          <w:szCs w:val="28"/>
          <w:lang w:eastAsia="it-IT"/>
        </w:rPr>
        <w:t>OGGETTO:</w:t>
      </w:r>
      <w:r w:rsidRPr="00FF49D6">
        <w:rPr>
          <w:rFonts w:ascii="Times New Roman" w:eastAsia="Times New Roman" w:hAnsi="Times New Roman" w:cs="Times New Roman"/>
          <w:b/>
          <w:bCs/>
          <w:color w:val="393939"/>
          <w:sz w:val="28"/>
          <w:szCs w:val="28"/>
          <w:lang w:eastAsia="it-IT"/>
        </w:rPr>
        <w:t xml:space="preserve"> </w:t>
      </w:r>
      <w:r>
        <w:rPr>
          <w:rFonts w:ascii="Times New Roman" w:eastAsia="Times New Roman" w:hAnsi="Times New Roman" w:cs="Times New Roman"/>
          <w:b/>
          <w:bCs/>
          <w:color w:val="393939"/>
          <w:sz w:val="28"/>
          <w:szCs w:val="28"/>
          <w:lang w:eastAsia="it-IT"/>
        </w:rPr>
        <w:t>Decreto Legge “Cura Italia” Art 87 c. 3 -</w:t>
      </w:r>
      <w:r w:rsidRPr="00FF49D6">
        <w:rPr>
          <w:rFonts w:ascii="Times New Roman" w:eastAsia="Times New Roman" w:hAnsi="Times New Roman" w:cs="Times New Roman"/>
          <w:b/>
          <w:bCs/>
          <w:color w:val="393939"/>
          <w:sz w:val="28"/>
          <w:szCs w:val="28"/>
          <w:lang w:eastAsia="it-IT"/>
        </w:rPr>
        <w:t xml:space="preserve"> Esenzione dal servizio</w:t>
      </w:r>
    </w:p>
    <w:p w:rsidR="00CE591E" w:rsidRPr="00FF49D6" w:rsidRDefault="00CE591E" w:rsidP="00CE591E">
      <w:pPr>
        <w:spacing w:after="0" w:line="240" w:lineRule="auto"/>
        <w:jc w:val="both"/>
        <w:rPr>
          <w:rFonts w:ascii="Times New Roman" w:eastAsia="Times New Roman" w:hAnsi="Times New Roman" w:cs="Times New Roman"/>
          <w:color w:val="393939"/>
          <w:sz w:val="24"/>
          <w:szCs w:val="24"/>
          <w:lang w:eastAsia="it-IT"/>
        </w:rPr>
      </w:pPr>
    </w:p>
    <w:p w:rsidR="00CE591E" w:rsidRPr="00151E55" w:rsidRDefault="00CE591E" w:rsidP="00CE591E">
      <w:pPr>
        <w:spacing w:after="0"/>
        <w:jc w:val="both"/>
        <w:rPr>
          <w:rFonts w:ascii="Times New Roman" w:hAnsi="Times New Roman" w:cs="Times New Roman"/>
          <w:color w:val="333333"/>
          <w:sz w:val="26"/>
          <w:szCs w:val="26"/>
        </w:rPr>
      </w:pPr>
      <w:r w:rsidRPr="00151E55">
        <w:rPr>
          <w:rFonts w:ascii="Times New Roman" w:eastAsia="Times New Roman" w:hAnsi="Times New Roman" w:cs="Times New Roman"/>
          <w:color w:val="393939"/>
          <w:sz w:val="26"/>
          <w:szCs w:val="26"/>
          <w:lang w:eastAsia="it-IT"/>
        </w:rPr>
        <w:t>L’Art. 87 c. 3 del Decreto Legge n. 18/2020  c.d. “</w:t>
      </w:r>
      <w:r w:rsidRPr="00151E55">
        <w:rPr>
          <w:rFonts w:ascii="Times New Roman" w:eastAsia="Times New Roman" w:hAnsi="Times New Roman" w:cs="Times New Roman"/>
          <w:b/>
          <w:i/>
          <w:color w:val="393939"/>
          <w:sz w:val="26"/>
          <w:szCs w:val="26"/>
          <w:lang w:eastAsia="it-IT"/>
        </w:rPr>
        <w:t>Cura Italia</w:t>
      </w:r>
      <w:r w:rsidRPr="00151E55">
        <w:rPr>
          <w:rFonts w:ascii="Times New Roman" w:eastAsia="Times New Roman" w:hAnsi="Times New Roman" w:cs="Times New Roman"/>
          <w:color w:val="393939"/>
          <w:sz w:val="26"/>
          <w:szCs w:val="26"/>
          <w:lang w:eastAsia="it-IT"/>
        </w:rPr>
        <w:t>” ha ripreso, quanto in precedenza era stato già disposto dall’Art. 19 c. 3 del Decreto Legge n. 9/2020 (</w:t>
      </w:r>
      <w:r w:rsidRPr="00151E55">
        <w:rPr>
          <w:rFonts w:ascii="Times New Roman" w:eastAsia="Times New Roman" w:hAnsi="Times New Roman" w:cs="Times New Roman"/>
          <w:b/>
          <w:i/>
          <w:color w:val="393939"/>
          <w:sz w:val="26"/>
          <w:szCs w:val="26"/>
          <w:lang w:eastAsia="it-IT"/>
        </w:rPr>
        <w:t xml:space="preserve">da questa segreteria MGL Regione e Autonomie Locali </w:t>
      </w:r>
      <w:proofErr w:type="spellStart"/>
      <w:r w:rsidRPr="00151E55">
        <w:rPr>
          <w:rFonts w:ascii="Times New Roman" w:eastAsia="Times New Roman" w:hAnsi="Times New Roman" w:cs="Times New Roman"/>
          <w:b/>
          <w:i/>
          <w:color w:val="393939"/>
          <w:sz w:val="26"/>
          <w:szCs w:val="26"/>
          <w:lang w:eastAsia="it-IT"/>
        </w:rPr>
        <w:t>attenzionato</w:t>
      </w:r>
      <w:proofErr w:type="spellEnd"/>
      <w:r w:rsidRPr="00151E55">
        <w:rPr>
          <w:rFonts w:ascii="Times New Roman" w:eastAsia="Times New Roman" w:hAnsi="Times New Roman" w:cs="Times New Roman"/>
          <w:b/>
          <w:i/>
          <w:color w:val="393939"/>
          <w:sz w:val="26"/>
          <w:szCs w:val="26"/>
          <w:lang w:eastAsia="it-IT"/>
        </w:rPr>
        <w:t xml:space="preserve"> a tutti i Sindaci dei comuni siciliani con nota </w:t>
      </w:r>
      <w:proofErr w:type="spellStart"/>
      <w:r w:rsidRPr="00151E55">
        <w:rPr>
          <w:rFonts w:ascii="Times New Roman" w:eastAsia="Times New Roman" w:hAnsi="Times New Roman" w:cs="Times New Roman"/>
          <w:b/>
          <w:i/>
          <w:color w:val="393939"/>
          <w:sz w:val="26"/>
          <w:szCs w:val="26"/>
          <w:lang w:eastAsia="it-IT"/>
        </w:rPr>
        <w:t>prot</w:t>
      </w:r>
      <w:proofErr w:type="spellEnd"/>
      <w:r w:rsidRPr="00151E55">
        <w:rPr>
          <w:rFonts w:ascii="Times New Roman" w:eastAsia="Times New Roman" w:hAnsi="Times New Roman" w:cs="Times New Roman"/>
          <w:b/>
          <w:i/>
          <w:color w:val="393939"/>
          <w:sz w:val="26"/>
          <w:szCs w:val="26"/>
          <w:lang w:eastAsia="it-IT"/>
        </w:rPr>
        <w:t>. n 40 del 13.03.2020),</w:t>
      </w:r>
      <w:r w:rsidRPr="00151E55">
        <w:rPr>
          <w:rFonts w:ascii="Times New Roman" w:eastAsia="Times New Roman" w:hAnsi="Times New Roman" w:cs="Times New Roman"/>
          <w:color w:val="393939"/>
          <w:sz w:val="26"/>
          <w:szCs w:val="26"/>
          <w:lang w:eastAsia="it-IT"/>
        </w:rPr>
        <w:t xml:space="preserve"> affrontando con maggior coraggio e risolutezza il problema del personale pubblico che non potendo essere avviato </w:t>
      </w:r>
      <w:r w:rsidRPr="00151E55">
        <w:rPr>
          <w:rFonts w:ascii="Times New Roman" w:hAnsi="Times New Roman" w:cs="Times New Roman"/>
          <w:color w:val="333333"/>
          <w:sz w:val="26"/>
          <w:szCs w:val="26"/>
        </w:rPr>
        <w:t xml:space="preserve">allo </w:t>
      </w:r>
      <w:proofErr w:type="spellStart"/>
      <w:r w:rsidRPr="00151E55">
        <w:rPr>
          <w:rFonts w:ascii="Times New Roman" w:hAnsi="Times New Roman" w:cs="Times New Roman"/>
          <w:color w:val="333333"/>
          <w:sz w:val="26"/>
          <w:szCs w:val="26"/>
        </w:rPr>
        <w:t>smart</w:t>
      </w:r>
      <w:proofErr w:type="spellEnd"/>
      <w:r w:rsidRPr="00151E55">
        <w:rPr>
          <w:rFonts w:ascii="Times New Roman" w:hAnsi="Times New Roman" w:cs="Times New Roman"/>
          <w:color w:val="333333"/>
          <w:sz w:val="26"/>
          <w:szCs w:val="26"/>
        </w:rPr>
        <w:t xml:space="preserve"> </w:t>
      </w:r>
      <w:proofErr w:type="spellStart"/>
      <w:r w:rsidRPr="00151E55">
        <w:rPr>
          <w:rFonts w:ascii="Times New Roman" w:hAnsi="Times New Roman" w:cs="Times New Roman"/>
          <w:color w:val="333333"/>
          <w:sz w:val="26"/>
          <w:szCs w:val="26"/>
        </w:rPr>
        <w:t>working</w:t>
      </w:r>
      <w:proofErr w:type="spellEnd"/>
      <w:r w:rsidRPr="00151E55">
        <w:rPr>
          <w:rFonts w:ascii="Times New Roman" w:hAnsi="Times New Roman" w:cs="Times New Roman"/>
          <w:color w:val="333333"/>
          <w:sz w:val="26"/>
          <w:szCs w:val="26"/>
        </w:rPr>
        <w:t>, inteso quale forma generalizzata ed ordinaria di prestazione di lavoro</w:t>
      </w:r>
      <w:r w:rsidRPr="00151E55">
        <w:rPr>
          <w:rFonts w:ascii="Times New Roman" w:eastAsia="Times New Roman" w:hAnsi="Times New Roman" w:cs="Times New Roman"/>
          <w:color w:val="393939"/>
          <w:sz w:val="26"/>
          <w:szCs w:val="26"/>
          <w:lang w:eastAsia="it-IT"/>
        </w:rPr>
        <w:t xml:space="preserve"> e che non possa essere inserito nel lavoro in modalità agile, </w:t>
      </w:r>
      <w:r w:rsidRPr="00151E55">
        <w:rPr>
          <w:rFonts w:ascii="Times New Roman" w:hAnsi="Times New Roman" w:cs="Times New Roman"/>
          <w:color w:val="333333"/>
          <w:sz w:val="26"/>
          <w:szCs w:val="26"/>
        </w:rPr>
        <w:t xml:space="preserve">al fine di ridurre le occasioni di contagio e la probabilità di diffusione del virus, fornisce delle soluzioni graduate  facendo ricorso ad altre modalità di gestione delle assenze dal servizio, prima di giungere all’esenzione dal servizio stesso, riconoscendo la mancata prestazione come servizio effettivamente prestato . </w:t>
      </w:r>
    </w:p>
    <w:p w:rsidR="00CE591E" w:rsidRDefault="00CE591E" w:rsidP="00CE591E">
      <w:pPr>
        <w:spacing w:after="0"/>
        <w:jc w:val="both"/>
        <w:rPr>
          <w:rFonts w:ascii="Times New Roman" w:hAnsi="Times New Roman" w:cs="Times New Roman"/>
          <w:b/>
          <w:color w:val="333333"/>
          <w:sz w:val="26"/>
          <w:szCs w:val="26"/>
        </w:rPr>
      </w:pPr>
      <w:r w:rsidRPr="00151E55">
        <w:rPr>
          <w:rFonts w:ascii="Times New Roman" w:hAnsi="Times New Roman" w:cs="Times New Roman"/>
          <w:color w:val="333333"/>
          <w:sz w:val="26"/>
          <w:szCs w:val="26"/>
        </w:rPr>
        <w:t xml:space="preserve">Per quanto sopra rappresentato si  portano a conoscenza di tutto il personale in indirizzo le modalità di gestione assenze del  personale così come prescritto dal  D. L.  n. 18/2020, a cui le Amministrazioni sono chiamate ad attenersi , nell’interesse prioritario ed esclusivo della salute propria e di chi sta accanto a noi </w:t>
      </w:r>
      <w:r w:rsidRPr="00151E55">
        <w:rPr>
          <w:rFonts w:ascii="Times New Roman" w:hAnsi="Times New Roman" w:cs="Times New Roman"/>
          <w:b/>
          <w:color w:val="333333"/>
          <w:sz w:val="26"/>
          <w:szCs w:val="26"/>
        </w:rPr>
        <w:t xml:space="preserve">.     </w:t>
      </w:r>
    </w:p>
    <w:p w:rsidR="00CE591E" w:rsidRPr="00151E55" w:rsidRDefault="00CE591E" w:rsidP="00CE591E">
      <w:pPr>
        <w:spacing w:after="0"/>
        <w:jc w:val="both"/>
        <w:rPr>
          <w:rFonts w:ascii="Georgia" w:hAnsi="Georgia"/>
          <w:b/>
          <w:color w:val="333333"/>
          <w:sz w:val="26"/>
          <w:szCs w:val="26"/>
        </w:rPr>
      </w:pPr>
      <w:r w:rsidRPr="00151E55">
        <w:rPr>
          <w:rFonts w:ascii="Times New Roman" w:hAnsi="Times New Roman" w:cs="Times New Roman"/>
          <w:b/>
          <w:color w:val="333333"/>
          <w:sz w:val="26"/>
          <w:szCs w:val="26"/>
        </w:rPr>
        <w:t xml:space="preserve">   </w:t>
      </w:r>
    </w:p>
    <w:p w:rsidR="00CE591E" w:rsidRPr="00151E55" w:rsidRDefault="00CE591E" w:rsidP="00CE591E">
      <w:pPr>
        <w:pStyle w:val="Paragrafoelenco"/>
        <w:numPr>
          <w:ilvl w:val="0"/>
          <w:numId w:val="1"/>
        </w:numPr>
        <w:spacing w:after="0"/>
        <w:ind w:left="225"/>
        <w:jc w:val="both"/>
        <w:rPr>
          <w:rFonts w:ascii="Times New Roman" w:hAnsi="Times New Roman" w:cs="Times New Roman"/>
          <w:b/>
          <w:color w:val="333333"/>
          <w:sz w:val="26"/>
          <w:szCs w:val="26"/>
        </w:rPr>
      </w:pPr>
      <w:r w:rsidRPr="00151E55">
        <w:rPr>
          <w:rFonts w:ascii="Times New Roman" w:hAnsi="Times New Roman" w:cs="Times New Roman"/>
          <w:i/>
          <w:color w:val="333333"/>
          <w:sz w:val="26"/>
          <w:szCs w:val="26"/>
        </w:rPr>
        <w:t>Ricognizione servizi da ritenere indifferibili .</w:t>
      </w:r>
    </w:p>
    <w:p w:rsidR="00CE591E" w:rsidRPr="00151E55" w:rsidRDefault="00CE591E" w:rsidP="00CE591E">
      <w:pPr>
        <w:pStyle w:val="Paragrafoelenco"/>
        <w:numPr>
          <w:ilvl w:val="0"/>
          <w:numId w:val="1"/>
        </w:numPr>
        <w:spacing w:after="0"/>
        <w:ind w:left="225"/>
        <w:jc w:val="both"/>
        <w:rPr>
          <w:rFonts w:ascii="Times New Roman" w:hAnsi="Times New Roman" w:cs="Times New Roman"/>
          <w:b/>
          <w:color w:val="333333"/>
          <w:sz w:val="26"/>
          <w:szCs w:val="26"/>
        </w:rPr>
      </w:pPr>
      <w:r w:rsidRPr="00151E55">
        <w:rPr>
          <w:rFonts w:ascii="Times New Roman" w:hAnsi="Times New Roman" w:cs="Times New Roman"/>
          <w:i/>
          <w:color w:val="333333"/>
          <w:sz w:val="26"/>
          <w:szCs w:val="26"/>
        </w:rPr>
        <w:t xml:space="preserve">Provvedimento che dispone in modo graduale la gestione delle assenze del personale, che non è avviato allo </w:t>
      </w:r>
      <w:proofErr w:type="spellStart"/>
      <w:r w:rsidRPr="00151E55">
        <w:rPr>
          <w:rFonts w:ascii="Times New Roman" w:hAnsi="Times New Roman" w:cs="Times New Roman"/>
          <w:i/>
          <w:color w:val="333333"/>
          <w:sz w:val="26"/>
          <w:szCs w:val="26"/>
        </w:rPr>
        <w:t>smart</w:t>
      </w:r>
      <w:proofErr w:type="spellEnd"/>
      <w:r w:rsidRPr="00151E55">
        <w:rPr>
          <w:rFonts w:ascii="Times New Roman" w:hAnsi="Times New Roman" w:cs="Times New Roman"/>
          <w:i/>
          <w:color w:val="333333"/>
          <w:sz w:val="26"/>
          <w:szCs w:val="26"/>
        </w:rPr>
        <w:t xml:space="preserve"> </w:t>
      </w:r>
      <w:proofErr w:type="spellStart"/>
      <w:r w:rsidRPr="00151E55">
        <w:rPr>
          <w:rFonts w:ascii="Times New Roman" w:hAnsi="Times New Roman" w:cs="Times New Roman"/>
          <w:i/>
          <w:color w:val="333333"/>
          <w:sz w:val="26"/>
          <w:szCs w:val="26"/>
        </w:rPr>
        <w:t>working</w:t>
      </w:r>
      <w:proofErr w:type="spellEnd"/>
      <w:r w:rsidRPr="00151E55">
        <w:rPr>
          <w:rFonts w:ascii="Times New Roman" w:hAnsi="Times New Roman" w:cs="Times New Roman"/>
          <w:i/>
          <w:color w:val="333333"/>
          <w:sz w:val="26"/>
          <w:szCs w:val="26"/>
        </w:rPr>
        <w:t xml:space="preserve"> o  al lavoro in modalità agile .</w:t>
      </w:r>
    </w:p>
    <w:p w:rsidR="00CE591E" w:rsidRPr="00151E55" w:rsidRDefault="00CE591E" w:rsidP="00CE591E">
      <w:pPr>
        <w:pStyle w:val="Paragrafoelenco"/>
        <w:numPr>
          <w:ilvl w:val="0"/>
          <w:numId w:val="1"/>
        </w:numPr>
        <w:spacing w:after="0"/>
        <w:ind w:left="225"/>
        <w:jc w:val="both"/>
        <w:rPr>
          <w:rFonts w:ascii="Times New Roman" w:hAnsi="Times New Roman" w:cs="Times New Roman"/>
          <w:b/>
          <w:color w:val="333333"/>
          <w:sz w:val="26"/>
          <w:szCs w:val="26"/>
        </w:rPr>
      </w:pPr>
      <w:r w:rsidRPr="00151E55">
        <w:rPr>
          <w:rFonts w:ascii="Times New Roman" w:hAnsi="Times New Roman" w:cs="Times New Roman"/>
          <w:i/>
          <w:color w:val="333333"/>
          <w:sz w:val="26"/>
          <w:szCs w:val="26"/>
        </w:rPr>
        <w:t xml:space="preserve">Disposizione che colloca a riposo il personale  non avviato a forme di </w:t>
      </w:r>
      <w:proofErr w:type="spellStart"/>
      <w:r w:rsidRPr="00151E55">
        <w:rPr>
          <w:rFonts w:ascii="Times New Roman" w:hAnsi="Times New Roman" w:cs="Times New Roman"/>
          <w:i/>
          <w:color w:val="333333"/>
          <w:sz w:val="26"/>
          <w:szCs w:val="26"/>
        </w:rPr>
        <w:t>smart</w:t>
      </w:r>
      <w:proofErr w:type="spellEnd"/>
      <w:r w:rsidRPr="00151E55">
        <w:rPr>
          <w:rFonts w:ascii="Times New Roman" w:hAnsi="Times New Roman" w:cs="Times New Roman"/>
          <w:i/>
          <w:color w:val="333333"/>
          <w:sz w:val="26"/>
          <w:szCs w:val="26"/>
        </w:rPr>
        <w:t xml:space="preserve"> </w:t>
      </w:r>
      <w:proofErr w:type="spellStart"/>
      <w:r w:rsidRPr="00151E55">
        <w:rPr>
          <w:rFonts w:ascii="Times New Roman" w:hAnsi="Times New Roman" w:cs="Times New Roman"/>
          <w:i/>
          <w:color w:val="333333"/>
          <w:sz w:val="26"/>
          <w:szCs w:val="26"/>
        </w:rPr>
        <w:t>working</w:t>
      </w:r>
      <w:proofErr w:type="spellEnd"/>
      <w:r w:rsidRPr="00151E55">
        <w:rPr>
          <w:rFonts w:ascii="Times New Roman" w:hAnsi="Times New Roman" w:cs="Times New Roman"/>
          <w:i/>
          <w:color w:val="333333"/>
          <w:sz w:val="26"/>
          <w:szCs w:val="26"/>
        </w:rPr>
        <w:t xml:space="preserve">, inserito al lavoro in modalità agile o interessato da rotazione, facendo ricorso a: congedi, riposo compensativo, ferie pregresse, banca ore . </w:t>
      </w:r>
    </w:p>
    <w:p w:rsidR="00CE591E" w:rsidRPr="00151E55" w:rsidRDefault="00CE591E" w:rsidP="00CE591E">
      <w:pPr>
        <w:pStyle w:val="Paragrafoelenco"/>
        <w:numPr>
          <w:ilvl w:val="0"/>
          <w:numId w:val="1"/>
        </w:numPr>
        <w:spacing w:after="0"/>
        <w:ind w:left="225"/>
        <w:jc w:val="both"/>
        <w:rPr>
          <w:rFonts w:ascii="Times New Roman" w:hAnsi="Times New Roman" w:cs="Times New Roman"/>
          <w:b/>
          <w:color w:val="333333"/>
          <w:sz w:val="26"/>
          <w:szCs w:val="26"/>
        </w:rPr>
      </w:pPr>
      <w:r w:rsidRPr="00151E55">
        <w:rPr>
          <w:rFonts w:ascii="Times New Roman" w:eastAsia="Times New Roman" w:hAnsi="Times New Roman" w:cs="Times New Roman"/>
          <w:i/>
          <w:iCs/>
          <w:color w:val="393939"/>
          <w:sz w:val="26"/>
          <w:szCs w:val="26"/>
          <w:lang w:eastAsia="it-IT"/>
        </w:rPr>
        <w:t>Esperite le possibilità di cui sopra, le amministrazioni possono motivatamente esentare il personale dipendente dal servizio</w:t>
      </w:r>
      <w:r w:rsidRPr="00151E55">
        <w:rPr>
          <w:rFonts w:ascii="Times New Roman" w:eastAsia="Times New Roman" w:hAnsi="Times New Roman" w:cs="Times New Roman"/>
          <w:color w:val="393939"/>
          <w:sz w:val="26"/>
          <w:szCs w:val="26"/>
          <w:lang w:eastAsia="it-IT"/>
        </w:rPr>
        <w:t xml:space="preserve">” </w:t>
      </w:r>
      <w:r w:rsidRPr="00151E55">
        <w:rPr>
          <w:rFonts w:ascii="Times New Roman" w:eastAsia="Times New Roman" w:hAnsi="Times New Roman" w:cs="Times New Roman"/>
          <w:i/>
          <w:color w:val="393939"/>
          <w:sz w:val="26"/>
          <w:szCs w:val="26"/>
          <w:lang w:eastAsia="it-IT"/>
        </w:rPr>
        <w:t>con la precisazione che</w:t>
      </w:r>
      <w:r w:rsidRPr="00151E55">
        <w:rPr>
          <w:rFonts w:ascii="Times New Roman" w:eastAsia="Times New Roman" w:hAnsi="Times New Roman" w:cs="Times New Roman"/>
          <w:color w:val="393939"/>
          <w:sz w:val="26"/>
          <w:szCs w:val="26"/>
          <w:lang w:eastAsia="it-IT"/>
        </w:rPr>
        <w:t xml:space="preserve"> “</w:t>
      </w:r>
      <w:r w:rsidRPr="00151E55">
        <w:rPr>
          <w:rFonts w:ascii="Times New Roman" w:eastAsia="Times New Roman" w:hAnsi="Times New Roman" w:cs="Times New Roman"/>
          <w:i/>
          <w:iCs/>
          <w:color w:val="393939"/>
          <w:sz w:val="26"/>
          <w:szCs w:val="26"/>
          <w:lang w:eastAsia="it-IT"/>
        </w:rPr>
        <w:t xml:space="preserve">il periodo di esenzione dal servizio costituisce servizio prestato a tutti gli effetti di legge e l'amministrazione non corrisponde l'indennità sostitutiva di mensa o altri istituti di salario accessorio ove previsti  </w:t>
      </w:r>
      <w:r w:rsidRPr="00151E55">
        <w:rPr>
          <w:rFonts w:ascii="Arial" w:eastAsia="Times New Roman" w:hAnsi="Arial" w:cs="Arial"/>
          <w:color w:val="393939"/>
          <w:sz w:val="26"/>
          <w:szCs w:val="26"/>
          <w:lang w:eastAsia="it-IT"/>
        </w:rPr>
        <w:t>”.</w:t>
      </w:r>
    </w:p>
    <w:p w:rsidR="00CE591E" w:rsidRPr="00151E55" w:rsidRDefault="00CE591E" w:rsidP="00CE591E">
      <w:pPr>
        <w:spacing w:after="0"/>
        <w:ind w:left="225"/>
        <w:jc w:val="both"/>
        <w:rPr>
          <w:rFonts w:ascii="Times New Roman" w:hAnsi="Times New Roman" w:cs="Times New Roman"/>
          <w:b/>
          <w:color w:val="333333"/>
          <w:sz w:val="26"/>
          <w:szCs w:val="26"/>
        </w:rPr>
      </w:pPr>
    </w:p>
    <w:p w:rsidR="00CE591E" w:rsidRPr="00151E55" w:rsidRDefault="00CE591E" w:rsidP="00CE591E">
      <w:pPr>
        <w:spacing w:after="0"/>
        <w:ind w:left="-135"/>
        <w:jc w:val="both"/>
        <w:rPr>
          <w:rFonts w:ascii="Times New Roman" w:hAnsi="Times New Roman" w:cs="Times New Roman"/>
          <w:b/>
          <w:color w:val="333333"/>
          <w:sz w:val="26"/>
          <w:szCs w:val="26"/>
        </w:rPr>
      </w:pPr>
      <w:r w:rsidRPr="00151E55">
        <w:rPr>
          <w:rFonts w:ascii="Times New Roman" w:eastAsia="Times New Roman" w:hAnsi="Times New Roman" w:cs="Times New Roman"/>
          <w:iCs/>
          <w:color w:val="393939"/>
          <w:sz w:val="26"/>
          <w:szCs w:val="26"/>
          <w:lang w:eastAsia="it-IT"/>
        </w:rPr>
        <w:t>Si precisa che</w:t>
      </w:r>
      <w:r>
        <w:rPr>
          <w:rFonts w:ascii="Times New Roman" w:eastAsia="Times New Roman" w:hAnsi="Times New Roman" w:cs="Times New Roman"/>
          <w:iCs/>
          <w:color w:val="393939"/>
          <w:sz w:val="26"/>
          <w:szCs w:val="26"/>
          <w:lang w:eastAsia="it-IT"/>
        </w:rPr>
        <w:t xml:space="preserve"> l</w:t>
      </w:r>
      <w:r w:rsidRPr="00151E55">
        <w:rPr>
          <w:rFonts w:ascii="Times New Roman" w:eastAsia="Times New Roman" w:hAnsi="Times New Roman" w:cs="Times New Roman"/>
          <w:color w:val="393939"/>
          <w:sz w:val="26"/>
          <w:szCs w:val="26"/>
          <w:lang w:eastAsia="it-IT"/>
        </w:rPr>
        <w:t>’aggettivo “pregresse” accanto al sostantivo “ferie” sta ingenerando equivoci, che sarebbe stato il caso di evitare. Il corretto riferimento sarebbe alle ferie provenienti da annualità precedenti, cioè maturate nel 2019 o, negli enti caratterizzati da una gestione poco virtuosa delle ferie, addirittura anche nel 2018 o prima ancora</w:t>
      </w:r>
      <w:r>
        <w:rPr>
          <w:rFonts w:ascii="Times New Roman" w:eastAsia="Times New Roman" w:hAnsi="Times New Roman" w:cs="Times New Roman"/>
          <w:color w:val="393939"/>
          <w:sz w:val="26"/>
          <w:szCs w:val="26"/>
          <w:lang w:eastAsia="it-IT"/>
        </w:rPr>
        <w:t>.</w:t>
      </w:r>
    </w:p>
    <w:p w:rsidR="00CE591E" w:rsidRDefault="00CE591E" w:rsidP="00CE591E">
      <w:pPr>
        <w:spacing w:after="0"/>
        <w:ind w:left="225"/>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p>
    <w:p w:rsidR="00CE591E" w:rsidRDefault="00CE591E" w:rsidP="00CE591E">
      <w:pPr>
        <w:spacing w:after="0"/>
        <w:ind w:left="225"/>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Addì 20 Marzo 2020                                                    Il Segretario Generale </w:t>
      </w:r>
    </w:p>
    <w:p w:rsidR="00254978" w:rsidRDefault="00CE591E" w:rsidP="00CC1E55">
      <w:pPr>
        <w:spacing w:after="0"/>
        <w:ind w:left="225"/>
        <w:jc w:val="both"/>
      </w:pPr>
      <w:r>
        <w:rPr>
          <w:rFonts w:ascii="Times New Roman" w:hAnsi="Times New Roman" w:cs="Times New Roman"/>
          <w:b/>
          <w:color w:val="333333"/>
          <w:sz w:val="24"/>
          <w:szCs w:val="24"/>
        </w:rPr>
        <w:t xml:space="preserve">                                                                                             f.to Giuseppe Cardenia   </w:t>
      </w:r>
    </w:p>
    <w:sectPr w:rsidR="00254978" w:rsidSect="00CE591E">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97368"/>
    <w:multiLevelType w:val="hybridMultilevel"/>
    <w:tmpl w:val="A2CAD1B8"/>
    <w:lvl w:ilvl="0" w:tplc="AA9A6E22">
      <w:start w:val="1"/>
      <w:numFmt w:val="decimal"/>
      <w:lvlText w:val="%1)"/>
      <w:lvlJc w:val="left"/>
      <w:pPr>
        <w:ind w:left="585" w:hanging="360"/>
      </w:pPr>
      <w:rPr>
        <w:rFonts w:hint="default"/>
      </w:rPr>
    </w:lvl>
    <w:lvl w:ilvl="1" w:tplc="04100019" w:tentative="1">
      <w:start w:val="1"/>
      <w:numFmt w:val="lowerLetter"/>
      <w:lvlText w:val="%2."/>
      <w:lvlJc w:val="left"/>
      <w:pPr>
        <w:ind w:left="1305" w:hanging="360"/>
      </w:pPr>
    </w:lvl>
    <w:lvl w:ilvl="2" w:tplc="0410001B" w:tentative="1">
      <w:start w:val="1"/>
      <w:numFmt w:val="lowerRoman"/>
      <w:lvlText w:val="%3."/>
      <w:lvlJc w:val="right"/>
      <w:pPr>
        <w:ind w:left="2025" w:hanging="180"/>
      </w:pPr>
    </w:lvl>
    <w:lvl w:ilvl="3" w:tplc="0410000F" w:tentative="1">
      <w:start w:val="1"/>
      <w:numFmt w:val="decimal"/>
      <w:lvlText w:val="%4."/>
      <w:lvlJc w:val="left"/>
      <w:pPr>
        <w:ind w:left="2745" w:hanging="360"/>
      </w:pPr>
    </w:lvl>
    <w:lvl w:ilvl="4" w:tplc="04100019" w:tentative="1">
      <w:start w:val="1"/>
      <w:numFmt w:val="lowerLetter"/>
      <w:lvlText w:val="%5."/>
      <w:lvlJc w:val="left"/>
      <w:pPr>
        <w:ind w:left="3465" w:hanging="360"/>
      </w:pPr>
    </w:lvl>
    <w:lvl w:ilvl="5" w:tplc="0410001B" w:tentative="1">
      <w:start w:val="1"/>
      <w:numFmt w:val="lowerRoman"/>
      <w:lvlText w:val="%6."/>
      <w:lvlJc w:val="right"/>
      <w:pPr>
        <w:ind w:left="4185" w:hanging="180"/>
      </w:pPr>
    </w:lvl>
    <w:lvl w:ilvl="6" w:tplc="0410000F" w:tentative="1">
      <w:start w:val="1"/>
      <w:numFmt w:val="decimal"/>
      <w:lvlText w:val="%7."/>
      <w:lvlJc w:val="left"/>
      <w:pPr>
        <w:ind w:left="4905" w:hanging="360"/>
      </w:pPr>
    </w:lvl>
    <w:lvl w:ilvl="7" w:tplc="04100019" w:tentative="1">
      <w:start w:val="1"/>
      <w:numFmt w:val="lowerLetter"/>
      <w:lvlText w:val="%8."/>
      <w:lvlJc w:val="left"/>
      <w:pPr>
        <w:ind w:left="5625" w:hanging="360"/>
      </w:pPr>
    </w:lvl>
    <w:lvl w:ilvl="8" w:tplc="0410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E591E"/>
    <w:rsid w:val="000141D3"/>
    <w:rsid w:val="00247445"/>
    <w:rsid w:val="00254978"/>
    <w:rsid w:val="003B744F"/>
    <w:rsid w:val="00760C4F"/>
    <w:rsid w:val="00835C51"/>
    <w:rsid w:val="009B21B2"/>
    <w:rsid w:val="009C224B"/>
    <w:rsid w:val="009E56D2"/>
    <w:rsid w:val="00BE4CD7"/>
    <w:rsid w:val="00BF33CD"/>
    <w:rsid w:val="00CC1E55"/>
    <w:rsid w:val="00CE591E"/>
    <w:rsid w:val="00D75BB9"/>
    <w:rsid w:val="00F50414"/>
    <w:rsid w:val="00FF16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59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E591E"/>
    <w:rPr>
      <w:color w:val="0000FF" w:themeColor="hyperlink"/>
      <w:u w:val="single"/>
    </w:rPr>
  </w:style>
  <w:style w:type="paragraph" w:styleId="Paragrafoelenco">
    <w:name w:val="List Paragraph"/>
    <w:basedOn w:val="Normale"/>
    <w:uiPriority w:val="34"/>
    <w:qFormat/>
    <w:rsid w:val="00CE59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iemeassocia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lregioneeautonomielocali@pec.it" TargetMode="External"/><Relationship Id="rId5" Type="http://schemas.openxmlformats.org/officeDocument/2006/relationships/hyperlink" Target="mailto:insiemeassociati@virgili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Utente00475</dc:creator>
  <cp:keywords/>
  <dc:description/>
  <cp:lastModifiedBy>Utente00475</cp:lastModifiedBy>
  <cp:revision>3</cp:revision>
  <dcterms:created xsi:type="dcterms:W3CDTF">2020-03-20T09:38:00Z</dcterms:created>
  <dcterms:modified xsi:type="dcterms:W3CDTF">2020-03-20T09:38:00Z</dcterms:modified>
</cp:coreProperties>
</file>